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34" w:rsidRPr="007848A1" w:rsidRDefault="00AF5C34" w:rsidP="00B40351">
      <w:pPr>
        <w:adjustRightInd w:val="0"/>
        <w:snapToGrid w:val="0"/>
        <w:spacing w:line="312" w:lineRule="auto"/>
        <w:jc w:val="left"/>
        <w:rPr>
          <w:rFonts w:ascii="メイリオ" w:eastAsia="メイリオ" w:hAnsi="メイリオ"/>
          <w:sz w:val="24"/>
          <w:szCs w:val="28"/>
          <w:u w:val="single"/>
        </w:rPr>
      </w:pPr>
      <w:bookmarkStart w:id="0" w:name="_GoBack"/>
      <w:bookmarkEnd w:id="0"/>
      <w:r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Go To </w:t>
      </w:r>
      <w:r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商店街事務局</w:t>
      </w:r>
      <w:r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 </w:t>
      </w:r>
      <w:r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御中</w:t>
      </w:r>
    </w:p>
    <w:p w:rsidR="00AF5C34" w:rsidRPr="007848A1" w:rsidRDefault="00380DD6" w:rsidP="00B40351">
      <w:pPr>
        <w:adjustRightInd w:val="0"/>
        <w:snapToGrid w:val="0"/>
        <w:spacing w:line="312" w:lineRule="auto"/>
        <w:jc w:val="center"/>
        <w:rPr>
          <w:rFonts w:ascii="メイリオ" w:eastAsia="メイリオ" w:hAnsi="メイリオ"/>
          <w:b/>
          <w:sz w:val="40"/>
          <w:szCs w:val="28"/>
        </w:rPr>
      </w:pPr>
      <w:r w:rsidRPr="007848A1">
        <w:rPr>
          <w:rFonts w:ascii="メイリオ" w:eastAsia="メイリオ" w:hAnsi="メイリオ" w:cs="ＭＳ 明朝" w:hint="eastAsia"/>
          <w:b/>
          <w:sz w:val="40"/>
          <w:szCs w:val="28"/>
        </w:rPr>
        <w:t>宣誓</w:t>
      </w:r>
      <w:r w:rsidR="00AF5C34" w:rsidRPr="007848A1">
        <w:rPr>
          <w:rFonts w:ascii="メイリオ" w:eastAsia="メイリオ" w:hAnsi="メイリオ" w:cs="ＭＳ 明朝" w:hint="eastAsia"/>
          <w:b/>
          <w:sz w:val="40"/>
          <w:szCs w:val="28"/>
        </w:rPr>
        <w:t>書</w:t>
      </w:r>
    </w:p>
    <w:p w:rsidR="00AF5C34" w:rsidRPr="007848A1" w:rsidRDefault="00AF5C34" w:rsidP="00612129">
      <w:pPr>
        <w:adjustRightInd w:val="0"/>
        <w:snapToGrid w:val="0"/>
        <w:spacing w:line="24" w:lineRule="atLeast"/>
        <w:jc w:val="left"/>
        <w:rPr>
          <w:rFonts w:ascii="メイリオ" w:eastAsia="メイリオ" w:hAnsi="メイリオ"/>
          <w:sz w:val="24"/>
          <w:szCs w:val="28"/>
        </w:rPr>
      </w:pPr>
    </w:p>
    <w:p w:rsidR="00565BCB" w:rsidRPr="007848A1" w:rsidRDefault="00AF5C34" w:rsidP="00612129">
      <w:pPr>
        <w:adjustRightInd w:val="0"/>
        <w:snapToGrid w:val="0"/>
        <w:spacing w:line="24" w:lineRule="atLeast"/>
        <w:ind w:firstLineChars="100" w:firstLine="240"/>
        <w:jc w:val="left"/>
        <w:rPr>
          <w:rFonts w:ascii="メイリオ" w:eastAsia="メイリオ" w:hAnsi="メイリオ" w:cs="Malgun Gothic Semilight"/>
          <w:sz w:val="24"/>
          <w:szCs w:val="28"/>
        </w:rPr>
      </w:pPr>
      <w:r w:rsidRPr="007848A1">
        <w:rPr>
          <w:rFonts w:ascii="メイリオ" w:eastAsia="メイリオ" w:hAnsi="メイリオ" w:cs="ＭＳ 明朝" w:hint="eastAsia"/>
          <w:sz w:val="24"/>
          <w:szCs w:val="28"/>
        </w:rPr>
        <w:t>令和</w: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>2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年度</w: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 Go To 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商店街事業</w: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>において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事務局</w:t>
      </w:r>
      <w:r w:rsidR="00CA7715" w:rsidRPr="007848A1">
        <w:rPr>
          <w:rFonts w:ascii="メイリオ" w:eastAsia="メイリオ" w:hAnsi="メイリオ" w:cs="Malgun Gothic Semilight" w:hint="eastAsia"/>
          <w:sz w:val="24"/>
          <w:szCs w:val="28"/>
        </w:rPr>
        <w:t>と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契約</w:t>
      </w:r>
      <w:r w:rsidR="00CA7715" w:rsidRPr="007848A1">
        <w:rPr>
          <w:rFonts w:ascii="メイリオ" w:eastAsia="メイリオ" w:hAnsi="メイリオ" w:cs="Malgun Gothic Semilight" w:hint="eastAsia"/>
          <w:sz w:val="24"/>
          <w:szCs w:val="28"/>
        </w:rPr>
        <w:t>し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、</w:t>
      </w:r>
      <w:r w:rsidRPr="007848A1">
        <w:rPr>
          <w:rFonts w:ascii="メイリオ" w:eastAsia="メイリオ" w:hAnsi="メイリオ" w:hint="eastAsia"/>
          <w:sz w:val="24"/>
          <w:szCs w:val="28"/>
        </w:rPr>
        <w:t>イベント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等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を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実施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する</w:t>
      </w:r>
      <w:r w:rsidR="00565BCB" w:rsidRPr="007848A1">
        <w:rPr>
          <w:rFonts w:ascii="メイリオ" w:eastAsia="メイリオ" w:hAnsi="メイリオ" w:hint="eastAsia"/>
          <w:sz w:val="24"/>
          <w:szCs w:val="28"/>
        </w:rPr>
        <w:t>にあたり、</w:t>
      </w:r>
      <w:r w:rsidR="00612129" w:rsidRPr="007848A1">
        <w:rPr>
          <w:rFonts w:ascii="メイリオ" w:eastAsia="メイリオ" w:hAnsi="メイリオ" w:hint="eastAsia"/>
          <w:sz w:val="24"/>
          <w:szCs w:val="28"/>
        </w:rPr>
        <w:t>新型コロナウイルス感染症対策について</w:t>
      </w:r>
      <w:r w:rsidR="00380DD6" w:rsidRPr="007848A1">
        <w:rPr>
          <w:rFonts w:ascii="メイリオ" w:eastAsia="メイリオ" w:hAnsi="メイリオ" w:hint="eastAsia"/>
          <w:sz w:val="24"/>
          <w:szCs w:val="28"/>
        </w:rPr>
        <w:t>下記の事項を遵守することを、ここに宣誓</w:t>
      </w:r>
      <w:r w:rsidR="00A34EA2" w:rsidRPr="007848A1">
        <w:rPr>
          <w:rFonts w:ascii="メイリオ" w:eastAsia="メイリオ" w:hAnsi="メイリオ" w:hint="eastAsia"/>
          <w:sz w:val="24"/>
          <w:szCs w:val="28"/>
        </w:rPr>
        <w:t>いたします</w:t>
      </w:r>
      <w:r w:rsidR="00565BCB" w:rsidRPr="007848A1">
        <w:rPr>
          <w:rFonts w:ascii="メイリオ" w:eastAsia="メイリオ" w:hAnsi="メイリオ" w:cs="Malgun Gothic Semilight" w:hint="eastAsia"/>
          <w:sz w:val="24"/>
          <w:szCs w:val="28"/>
        </w:rPr>
        <w:t>。</w:t>
      </w:r>
    </w:p>
    <w:p w:rsidR="00A34EA2" w:rsidRPr="007848A1" w:rsidRDefault="00A34EA2" w:rsidP="00612129">
      <w:pPr>
        <w:adjustRightInd w:val="0"/>
        <w:snapToGrid w:val="0"/>
        <w:spacing w:line="24" w:lineRule="atLeast"/>
        <w:jc w:val="left"/>
        <w:rPr>
          <w:rFonts w:ascii="メイリオ" w:eastAsia="メイリオ" w:hAnsi="メイリオ"/>
          <w:sz w:val="24"/>
          <w:szCs w:val="28"/>
        </w:rPr>
      </w:pPr>
    </w:p>
    <w:p w:rsidR="00A34EA2" w:rsidRPr="007848A1" w:rsidRDefault="00A34EA2" w:rsidP="00A34EA2">
      <w:pPr>
        <w:adjustRightInd w:val="0"/>
        <w:snapToGrid w:val="0"/>
        <w:spacing w:line="312" w:lineRule="auto"/>
        <w:jc w:val="center"/>
        <w:rPr>
          <w:rFonts w:ascii="メイリオ" w:eastAsia="メイリオ" w:hAnsi="メイリオ"/>
          <w:sz w:val="24"/>
          <w:szCs w:val="28"/>
        </w:rPr>
      </w:pPr>
      <w:r w:rsidRPr="007848A1">
        <w:rPr>
          <w:rFonts w:ascii="メイリオ" w:eastAsia="メイリオ" w:hAnsi="メイリオ" w:hint="eastAsia"/>
          <w:sz w:val="24"/>
          <w:szCs w:val="28"/>
        </w:rPr>
        <w:t>記</w:t>
      </w:r>
    </w:p>
    <w:p w:rsidR="00A34EA2" w:rsidRPr="001F556F" w:rsidRDefault="00A34EA2" w:rsidP="00B40351">
      <w:pPr>
        <w:adjustRightInd w:val="0"/>
        <w:snapToGrid w:val="0"/>
        <w:spacing w:line="312" w:lineRule="auto"/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</w:p>
    <w:p w:rsidR="009F5DE1" w:rsidRPr="007848A1" w:rsidRDefault="00A34EA2" w:rsidP="009F5DE1">
      <w:pPr>
        <w:adjustRightInd w:val="0"/>
        <w:snapToGrid w:val="0"/>
        <w:ind w:left="480" w:hangingChars="200" w:hanging="480"/>
        <w:jc w:val="left"/>
        <w:rPr>
          <w:rFonts w:ascii="メイリオ" w:eastAsia="メイリオ" w:hAnsi="メイリオ" w:cs="Malgun Gothic Semilight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9F5DE1" w:rsidRPr="007848A1">
        <w:rPr>
          <w:rFonts w:ascii="メイリオ" w:eastAsia="メイリオ" w:hAnsi="メイリオ" w:cs="ＭＳ 明朝" w:hint="eastAsia"/>
          <w:sz w:val="24"/>
          <w:szCs w:val="28"/>
        </w:rPr>
        <w:t>基本的対処方針（新型コロナウイルス感染症対策本部決定）、商店街ガイドライン（商店街における感染症防止対策に向けた基本的な方針）、業種別ガイドライン等</w:t>
      </w:r>
      <w:r w:rsidRPr="007848A1">
        <w:rPr>
          <w:rFonts w:ascii="メイリオ" w:eastAsia="メイリオ" w:hAnsi="メイリオ" w:cs="ＭＳ 明朝"/>
          <w:sz w:val="24"/>
          <w:szCs w:val="28"/>
        </w:rPr>
        <w:t>の趣旨・内容を十分に理解し、遵守</w:t>
      </w:r>
      <w:r w:rsidR="009F5DE1" w:rsidRPr="007848A1">
        <w:rPr>
          <w:rFonts w:ascii="メイリオ" w:eastAsia="メイリオ" w:hAnsi="メイリオ" w:cs="ＭＳ 明朝" w:hint="eastAsia"/>
          <w:sz w:val="24"/>
          <w:szCs w:val="28"/>
        </w:rPr>
        <w:t>し、感染症対策を徹底します</w:t>
      </w:r>
      <w:r w:rsidR="009F5DE1" w:rsidRPr="007848A1">
        <w:rPr>
          <w:rFonts w:ascii="メイリオ" w:eastAsia="メイリオ" w:hAnsi="メイリオ" w:cs="Malgun Gothic Semilight" w:hint="eastAsia"/>
          <w:sz w:val="24"/>
          <w:szCs w:val="28"/>
        </w:rPr>
        <w:t>。</w:t>
      </w:r>
    </w:p>
    <w:p w:rsidR="009F5DE1" w:rsidRPr="007848A1" w:rsidRDefault="009F5DE1" w:rsidP="009F5DE1">
      <w:pPr>
        <w:adjustRightInd w:val="0"/>
        <w:snapToGrid w:val="0"/>
        <w:jc w:val="left"/>
        <w:rPr>
          <w:rFonts w:ascii="メイリオ" w:eastAsia="メイリオ" w:hAnsi="メイリオ" w:cs="Malgun Gothic Semilight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イベント等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期間中は、</w:t>
      </w:r>
      <w:r w:rsidR="00701A17">
        <w:rPr>
          <w:rFonts w:ascii="メイリオ" w:eastAsia="メイリオ" w:hAnsi="メイリオ" w:cs="Malgun Gothic Semilight" w:hint="eastAsia"/>
          <w:sz w:val="24"/>
          <w:szCs w:val="28"/>
        </w:rPr>
        <w:t>参加者へのチラシやポスター掲示等を通じた感染症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対策の周</w:t>
      </w:r>
    </w:p>
    <w:p w:rsidR="009F5DE1" w:rsidRPr="007848A1" w:rsidRDefault="009F5DE1" w:rsidP="009F5DE1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sz w:val="24"/>
          <w:szCs w:val="28"/>
        </w:rPr>
      </w:pP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知徹底を行います。</w:t>
      </w:r>
    </w:p>
    <w:p w:rsidR="00E749D4" w:rsidRPr="007848A1" w:rsidRDefault="006024DE" w:rsidP="009F5DE1">
      <w:pPr>
        <w:adjustRightInd w:val="0"/>
        <w:snapToGrid w:val="0"/>
        <w:jc w:val="left"/>
        <w:rPr>
          <w:rFonts w:ascii="メイリオ" w:eastAsia="メイリオ" w:hAnsi="メイリオ" w:cs="ＭＳ 明朝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>イベント</w:t>
      </w:r>
      <w:r w:rsidR="00E749D4" w:rsidRPr="007848A1">
        <w:rPr>
          <w:rFonts w:ascii="メイリオ" w:eastAsia="メイリオ" w:hAnsi="メイリオ" w:hint="eastAsia"/>
          <w:sz w:val="24"/>
          <w:szCs w:val="28"/>
        </w:rPr>
        <w:t>等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期間中</w:t>
      </w:r>
      <w:r w:rsidR="00CA7715" w:rsidRPr="007848A1">
        <w:rPr>
          <w:rFonts w:ascii="メイリオ" w:eastAsia="メイリオ" w:hAnsi="メイリオ" w:cs="Malgun Gothic Semilight" w:hint="eastAsia"/>
          <w:sz w:val="24"/>
          <w:szCs w:val="28"/>
        </w:rPr>
        <w:t>に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感染者</w:t>
      </w:r>
      <w:r w:rsidR="00C53933" w:rsidRPr="007848A1">
        <w:rPr>
          <w:rFonts w:ascii="メイリオ" w:eastAsia="メイリオ" w:hAnsi="メイリオ" w:hint="eastAsia"/>
          <w:sz w:val="24"/>
          <w:szCs w:val="28"/>
        </w:rPr>
        <w:t>が</w:t>
      </w:r>
      <w:r w:rsidR="00C53933" w:rsidRPr="007848A1">
        <w:rPr>
          <w:rFonts w:ascii="メイリオ" w:eastAsia="メイリオ" w:hAnsi="メイリオ" w:cs="ＭＳ 明朝" w:hint="eastAsia"/>
          <w:sz w:val="24"/>
          <w:szCs w:val="28"/>
        </w:rPr>
        <w:t>発生</w:t>
      </w:r>
      <w:r w:rsidR="00C53933" w:rsidRPr="007848A1">
        <w:rPr>
          <w:rFonts w:ascii="メイリオ" w:eastAsia="メイリオ" w:hAnsi="メイリオ" w:cs="Malgun Gothic Semilight" w:hint="eastAsia"/>
          <w:sz w:val="24"/>
          <w:szCs w:val="28"/>
        </w:rPr>
        <w:t>した</w:t>
      </w:r>
      <w:r w:rsidR="00C53933" w:rsidRPr="007848A1">
        <w:rPr>
          <w:rFonts w:ascii="メイリオ" w:eastAsia="メイリオ" w:hAnsi="メイリオ" w:cs="ＭＳ 明朝" w:hint="eastAsia"/>
          <w:sz w:val="24"/>
          <w:szCs w:val="28"/>
        </w:rPr>
        <w:t>場合</w:t>
      </w:r>
      <w:r w:rsidRPr="007848A1">
        <w:rPr>
          <w:rFonts w:ascii="メイリオ" w:eastAsia="メイリオ" w:hAnsi="メイリオ" w:hint="eastAsia"/>
          <w:sz w:val="24"/>
          <w:szCs w:val="28"/>
        </w:rPr>
        <w:t>、</w:t>
      </w:r>
      <w:r w:rsidR="00B40351" w:rsidRPr="007848A1">
        <w:rPr>
          <w:rFonts w:ascii="メイリオ" w:eastAsia="メイリオ" w:hAnsi="メイリオ" w:hint="eastAsia"/>
          <w:sz w:val="24"/>
          <w:szCs w:val="28"/>
        </w:rPr>
        <w:t>また、</w: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>イベント</w:t>
      </w:r>
      <w:r w:rsidR="00E749D4" w:rsidRPr="007848A1">
        <w:rPr>
          <w:rFonts w:ascii="メイリオ" w:eastAsia="メイリオ" w:hAnsi="メイリオ" w:hint="eastAsia"/>
          <w:sz w:val="24"/>
          <w:szCs w:val="28"/>
        </w:rPr>
        <w:t>等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終了後</w:t>
      </w:r>
      <w:r w:rsidR="00CA7715" w:rsidRPr="007848A1">
        <w:rPr>
          <w:rFonts w:ascii="メイリオ" w:eastAsia="メイリオ" w:hAnsi="メイリオ" w:cs="Malgun Gothic Semilight" w:hint="eastAsia"/>
          <w:sz w:val="24"/>
          <w:szCs w:val="28"/>
        </w:rPr>
        <w:t>に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感染者</w:t>
      </w:r>
      <w:r w:rsidR="00C53933" w:rsidRPr="007848A1">
        <w:rPr>
          <w:rFonts w:ascii="メイリオ" w:eastAsia="メイリオ" w:hAnsi="メイリオ" w:hint="eastAsia"/>
          <w:sz w:val="24"/>
          <w:szCs w:val="28"/>
        </w:rPr>
        <w:t>が</w:t>
      </w:r>
      <w:r w:rsidR="00C53933" w:rsidRPr="007848A1">
        <w:rPr>
          <w:rFonts w:ascii="メイリオ" w:eastAsia="メイリオ" w:hAnsi="メイリオ" w:cs="ＭＳ 明朝" w:hint="eastAsia"/>
          <w:sz w:val="24"/>
          <w:szCs w:val="28"/>
        </w:rPr>
        <w:t>判明</w:t>
      </w:r>
    </w:p>
    <w:p w:rsidR="00E615E6" w:rsidRPr="007848A1" w:rsidRDefault="00C53933" w:rsidP="009F5DE1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sz w:val="24"/>
          <w:szCs w:val="28"/>
        </w:rPr>
      </w:pP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した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場合</w:t>
      </w:r>
      <w:r w:rsidR="006024DE" w:rsidRPr="007848A1">
        <w:rPr>
          <w:rFonts w:ascii="メイリオ" w:eastAsia="メイリオ" w:hAnsi="メイリオ" w:hint="eastAsia"/>
          <w:sz w:val="24"/>
          <w:szCs w:val="28"/>
        </w:rPr>
        <w:t>は、</w:t>
      </w:r>
      <w:r w:rsidR="00B40351" w:rsidRPr="007848A1">
        <w:rPr>
          <w:rFonts w:ascii="メイリオ" w:eastAsia="メイリオ" w:hAnsi="メイリオ" w:cs="ＭＳ 明朝" w:hint="eastAsia"/>
          <w:sz w:val="24"/>
          <w:szCs w:val="28"/>
        </w:rPr>
        <w:t>速</w:t>
      </w:r>
      <w:r w:rsidR="00B40351" w:rsidRPr="007848A1">
        <w:rPr>
          <w:rFonts w:ascii="メイリオ" w:eastAsia="メイリオ" w:hAnsi="メイリオ" w:cs="Malgun Gothic Semilight" w:hint="eastAsia"/>
          <w:sz w:val="24"/>
          <w:szCs w:val="28"/>
        </w:rPr>
        <w:t>やかに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事務局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に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申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し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出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ます。</w:t>
      </w:r>
    </w:p>
    <w:p w:rsidR="00C53933" w:rsidRPr="007848A1" w:rsidRDefault="006024DE" w:rsidP="009F5DE1">
      <w:pPr>
        <w:adjustRightInd w:val="0"/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感染</w:t>
      </w:r>
      <w:r w:rsidR="00A34EA2" w:rsidRPr="007848A1">
        <w:rPr>
          <w:rFonts w:ascii="メイリオ" w:eastAsia="メイリオ" w:hAnsi="メイリオ" w:cs="ＭＳ 明朝" w:hint="eastAsia"/>
          <w:sz w:val="24"/>
          <w:szCs w:val="28"/>
        </w:rPr>
        <w:t>症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対策</w:t>
      </w:r>
      <w:r w:rsidR="00CA7715" w:rsidRPr="007848A1">
        <w:rPr>
          <w:rFonts w:ascii="メイリオ" w:eastAsia="メイリオ" w:hAnsi="メイリオ" w:hint="eastAsia"/>
          <w:sz w:val="24"/>
          <w:szCs w:val="28"/>
        </w:rPr>
        <w:t>に</w:t>
      </w:r>
      <w:r w:rsidR="00CA7715" w:rsidRPr="007848A1">
        <w:rPr>
          <w:rFonts w:ascii="メイリオ" w:eastAsia="メイリオ" w:hAnsi="メイリオ" w:cs="ＭＳ 明朝" w:hint="eastAsia"/>
          <w:sz w:val="24"/>
          <w:szCs w:val="28"/>
        </w:rPr>
        <w:t>関</w:t>
      </w:r>
      <w:r w:rsidR="00CA7715" w:rsidRPr="007848A1">
        <w:rPr>
          <w:rFonts w:ascii="メイリオ" w:eastAsia="メイリオ" w:hAnsi="メイリオ" w:cs="Malgun Gothic Semilight" w:hint="eastAsia"/>
          <w:sz w:val="24"/>
          <w:szCs w:val="28"/>
        </w:rPr>
        <w:t>する</w:t>
      </w:r>
      <w:r w:rsidR="00E749D4" w:rsidRPr="007848A1">
        <w:rPr>
          <w:rFonts w:ascii="メイリオ" w:eastAsia="メイリオ" w:hAnsi="メイリオ" w:cs="Malgun Gothic Semilight" w:hint="eastAsia"/>
          <w:sz w:val="24"/>
          <w:szCs w:val="28"/>
        </w:rPr>
        <w:t>事務局による</w:t>
      </w:r>
      <w:r w:rsidR="00A34EA2" w:rsidRPr="007848A1">
        <w:rPr>
          <w:rFonts w:ascii="メイリオ" w:eastAsia="メイリオ" w:hAnsi="メイリオ" w:cs="ＭＳ 明朝" w:hint="eastAsia"/>
          <w:sz w:val="24"/>
          <w:szCs w:val="28"/>
        </w:rPr>
        <w:t>現地調査</w:t>
      </w:r>
      <w:r w:rsidRPr="007848A1">
        <w:rPr>
          <w:rFonts w:ascii="メイリオ" w:eastAsia="メイリオ" w:hAnsi="メイリオ" w:hint="eastAsia"/>
          <w:sz w:val="24"/>
          <w:szCs w:val="28"/>
        </w:rPr>
        <w:t>が</w:t>
      </w:r>
      <w:r w:rsidR="00A34EA2" w:rsidRPr="007848A1">
        <w:rPr>
          <w:rFonts w:ascii="メイリオ" w:eastAsia="メイリオ" w:hAnsi="メイリオ" w:cs="ＭＳ 明朝" w:hint="eastAsia"/>
          <w:sz w:val="24"/>
          <w:szCs w:val="28"/>
        </w:rPr>
        <w:t>実施される場合</w:t>
      </w:r>
      <w:r w:rsidR="00E749D4" w:rsidRPr="007848A1">
        <w:rPr>
          <w:rFonts w:ascii="メイリオ" w:eastAsia="メイリオ" w:hAnsi="メイリオ" w:cs="Malgun Gothic Semilight" w:hint="eastAsia"/>
          <w:sz w:val="24"/>
          <w:szCs w:val="28"/>
        </w:rPr>
        <w:t>、</w:t>
      </w:r>
      <w:r w:rsidR="007E1A05" w:rsidRPr="007848A1">
        <w:rPr>
          <w:rFonts w:ascii="メイリオ" w:eastAsia="メイリオ" w:hAnsi="メイリオ" w:cs="Malgun Gothic Semilight" w:hint="eastAsia"/>
          <w:sz w:val="24"/>
          <w:szCs w:val="28"/>
        </w:rPr>
        <w:t>調査に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協力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します。</w:t>
      </w:r>
    </w:p>
    <w:p w:rsidR="00A34EA2" w:rsidRPr="007848A1" w:rsidRDefault="00A34EA2" w:rsidP="009F5DE1">
      <w:pPr>
        <w:adjustRightInd w:val="0"/>
        <w:snapToGrid w:val="0"/>
        <w:jc w:val="left"/>
        <w:rPr>
          <w:rFonts w:ascii="メイリオ" w:eastAsia="メイリオ" w:hAnsi="メイリオ" w:cs="Malgun Gothic Semilight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事務局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から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感染症対策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の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改善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を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求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められた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場合、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それに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従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>います。</w:t>
      </w:r>
    </w:p>
    <w:p w:rsidR="001F556F" w:rsidRDefault="00A34EA2" w:rsidP="009F5DE1">
      <w:pPr>
        <w:adjustRightInd w:val="0"/>
        <w:snapToGrid w:val="0"/>
        <w:jc w:val="left"/>
        <w:rPr>
          <w:rFonts w:ascii="メイリオ" w:eastAsia="メイリオ" w:hAnsi="メイリオ" w:cs="ＭＳ 明朝"/>
          <w:sz w:val="24"/>
          <w:szCs w:val="28"/>
        </w:rPr>
      </w:pPr>
      <w:r w:rsidRPr="007848A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都道府県</w:t>
      </w:r>
      <w:r w:rsidR="001F556F">
        <w:rPr>
          <w:rFonts w:ascii="メイリオ" w:eastAsia="メイリオ" w:hAnsi="メイリオ" w:hint="eastAsia"/>
          <w:sz w:val="24"/>
          <w:szCs w:val="28"/>
        </w:rPr>
        <w:t>等</w:t>
      </w:r>
      <w:r w:rsidRPr="007848A1">
        <w:rPr>
          <w:rFonts w:ascii="メイリオ" w:eastAsia="メイリオ" w:hAnsi="メイリオ" w:hint="eastAsia"/>
          <w:sz w:val="24"/>
          <w:szCs w:val="28"/>
        </w:rPr>
        <w:t>から商店街等におけるイベント開催の自粛要請が発出された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場合等</w:t>
      </w:r>
      <w:r w:rsidR="00E749D4" w:rsidRPr="007848A1">
        <w:rPr>
          <w:rFonts w:ascii="メイリオ" w:eastAsia="メイリオ" w:hAnsi="メイリオ" w:cs="ＭＳ 明朝" w:hint="eastAsia"/>
          <w:sz w:val="24"/>
          <w:szCs w:val="28"/>
        </w:rPr>
        <w:t>のイベ</w:t>
      </w:r>
      <w:r w:rsidR="001F556F">
        <w:rPr>
          <w:rFonts w:ascii="メイリオ" w:eastAsia="メイリオ" w:hAnsi="メイリオ" w:cs="ＭＳ 明朝" w:hint="eastAsia"/>
          <w:sz w:val="24"/>
          <w:szCs w:val="28"/>
        </w:rPr>
        <w:t xml:space="preserve">　</w:t>
      </w:r>
    </w:p>
    <w:p w:rsidR="00A34EA2" w:rsidRPr="007848A1" w:rsidRDefault="001F556F" w:rsidP="001F556F">
      <w:pPr>
        <w:adjustRightInd w:val="0"/>
        <w:snapToGrid w:val="0"/>
        <w:jc w:val="left"/>
        <w:rPr>
          <w:rFonts w:ascii="メイリオ" w:eastAsia="メイリオ" w:hAnsi="メイリオ" w:cs="ＭＳ 明朝"/>
          <w:sz w:val="24"/>
          <w:szCs w:val="28"/>
        </w:rPr>
      </w:pPr>
      <w:r>
        <w:rPr>
          <w:rFonts w:ascii="メイリオ" w:eastAsia="メイリオ" w:hAnsi="メイリオ" w:cs="ＭＳ 明朝" w:hint="eastAsia"/>
          <w:sz w:val="24"/>
          <w:szCs w:val="28"/>
        </w:rPr>
        <w:t xml:space="preserve">　　</w:t>
      </w:r>
      <w:r w:rsidR="00E749D4" w:rsidRPr="007848A1">
        <w:rPr>
          <w:rFonts w:ascii="メイリオ" w:eastAsia="メイリオ" w:hAnsi="メイリオ" w:cs="ＭＳ 明朝" w:hint="eastAsia"/>
          <w:sz w:val="24"/>
          <w:szCs w:val="28"/>
        </w:rPr>
        <w:t>ント等の実施に関する判断については</w:t>
      </w:r>
      <w:r w:rsidR="00A34EA2" w:rsidRPr="007848A1">
        <w:rPr>
          <w:rFonts w:ascii="メイリオ" w:eastAsia="メイリオ" w:hAnsi="メイリオ" w:cs="ＭＳ 明朝" w:hint="eastAsia"/>
          <w:sz w:val="24"/>
          <w:szCs w:val="28"/>
        </w:rPr>
        <w:t>、事務局</w:t>
      </w:r>
      <w:r w:rsidR="00E749D4" w:rsidRPr="007848A1">
        <w:rPr>
          <w:rFonts w:ascii="メイリオ" w:eastAsia="メイリオ" w:hAnsi="メイリオ" w:cs="ＭＳ 明朝" w:hint="eastAsia"/>
          <w:sz w:val="24"/>
          <w:szCs w:val="28"/>
        </w:rPr>
        <w:t>の</w:t>
      </w:r>
      <w:r w:rsidR="00A34EA2" w:rsidRPr="007848A1">
        <w:rPr>
          <w:rFonts w:ascii="メイリオ" w:eastAsia="メイリオ" w:hAnsi="メイリオ" w:cs="ＭＳ 明朝" w:hint="eastAsia"/>
          <w:sz w:val="24"/>
          <w:szCs w:val="28"/>
        </w:rPr>
        <w:t>指示に従</w:t>
      </w:r>
      <w:r w:rsidR="00A34EA2" w:rsidRPr="007848A1">
        <w:rPr>
          <w:rFonts w:ascii="メイリオ" w:eastAsia="メイリオ" w:hAnsi="メイリオ" w:cs="Malgun Gothic Semilight" w:hint="eastAsia"/>
          <w:sz w:val="24"/>
          <w:szCs w:val="28"/>
        </w:rPr>
        <w:t>います。</w:t>
      </w:r>
    </w:p>
    <w:p w:rsidR="00B40351" w:rsidRPr="007848A1" w:rsidRDefault="00B40351" w:rsidP="00B40351">
      <w:pPr>
        <w:adjustRightInd w:val="0"/>
        <w:snapToGrid w:val="0"/>
        <w:spacing w:line="312" w:lineRule="auto"/>
        <w:ind w:firstLineChars="700" w:firstLine="1680"/>
        <w:jc w:val="left"/>
        <w:rPr>
          <w:rFonts w:ascii="メイリオ" w:eastAsia="メイリオ" w:hAnsi="メイリオ"/>
          <w:sz w:val="24"/>
          <w:szCs w:val="28"/>
        </w:rPr>
      </w:pPr>
    </w:p>
    <w:p w:rsidR="00B40351" w:rsidRPr="007848A1" w:rsidRDefault="00E615E6" w:rsidP="00A34EA2">
      <w:pPr>
        <w:adjustRightInd w:val="0"/>
        <w:snapToGrid w:val="0"/>
        <w:spacing w:line="312" w:lineRule="auto"/>
        <w:ind w:firstLineChars="700" w:firstLine="1680"/>
        <w:jc w:val="left"/>
        <w:rPr>
          <w:rFonts w:ascii="メイリオ" w:eastAsia="メイリオ" w:hAnsi="メイリオ"/>
          <w:sz w:val="24"/>
          <w:szCs w:val="28"/>
        </w:rPr>
      </w:pPr>
      <w:r w:rsidRPr="007848A1">
        <w:rPr>
          <w:rFonts w:ascii="メイリオ" w:eastAsia="メイリオ" w:hAnsi="メイリオ" w:cs="ＭＳ 明朝" w:hint="eastAsia"/>
          <w:sz w:val="24"/>
          <w:szCs w:val="28"/>
        </w:rPr>
        <w:t>令和</w:t>
      </w:r>
      <w:r w:rsidR="001621AF"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E83CEB"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7848A1">
        <w:rPr>
          <w:rFonts w:ascii="メイリオ" w:eastAsia="メイリオ" w:hAnsi="メイリオ" w:cs="ＭＳ 明朝" w:hint="eastAsia"/>
          <w:sz w:val="24"/>
          <w:szCs w:val="28"/>
        </w:rPr>
        <w:t>年</w:t>
      </w:r>
      <w:r w:rsidRPr="007848A1">
        <w:rPr>
          <w:rFonts w:ascii="メイリオ" w:eastAsia="メイリオ" w:hAnsi="メイリオ" w:cs="Malgun Gothic Semilight" w:hint="eastAsia"/>
          <w:sz w:val="24"/>
          <w:szCs w:val="28"/>
        </w:rPr>
        <w:t xml:space="preserve">　　</w:t>
      </w:r>
      <w:r w:rsidR="001621AF"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586356" w:rsidRPr="007848A1">
        <w:rPr>
          <w:rFonts w:ascii="メイリオ" w:eastAsia="メイリオ" w:hAnsi="メイリオ" w:cs="ＭＳ 明朝" w:hint="eastAsia"/>
          <w:sz w:val="24"/>
          <w:szCs w:val="28"/>
        </w:rPr>
        <w:t>月</w:t>
      </w:r>
      <w:r w:rsidR="00586356" w:rsidRPr="007848A1">
        <w:rPr>
          <w:rFonts w:ascii="メイリオ" w:eastAsia="メイリオ" w:hAnsi="メイリオ" w:cs="Malgun Gothic Semilight" w:hint="eastAsia"/>
          <w:sz w:val="24"/>
          <w:szCs w:val="28"/>
        </w:rPr>
        <w:t xml:space="preserve">　　</w: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586356" w:rsidRPr="007848A1">
        <w:rPr>
          <w:rFonts w:ascii="メイリオ" w:eastAsia="メイリオ" w:hAnsi="メイリオ" w:cs="ＭＳ 明朝" w:hint="eastAsia"/>
          <w:sz w:val="24"/>
          <w:szCs w:val="28"/>
        </w:rPr>
        <w:t>日</w:t>
      </w:r>
    </w:p>
    <w:p w:rsidR="00586356" w:rsidRPr="007848A1" w:rsidRDefault="00E615E6" w:rsidP="00E749D4">
      <w:pPr>
        <w:adjustRightInd w:val="0"/>
        <w:snapToGrid w:val="0"/>
        <w:spacing w:line="312" w:lineRule="auto"/>
        <w:ind w:firstLineChars="1100" w:firstLine="2640"/>
        <w:jc w:val="left"/>
        <w:rPr>
          <w:rFonts w:ascii="メイリオ" w:eastAsia="メイリオ" w:hAnsi="メイリオ"/>
          <w:sz w:val="24"/>
          <w:szCs w:val="28"/>
        </w:rPr>
      </w:pPr>
      <w:r w:rsidRPr="007848A1">
        <w:rPr>
          <w:rFonts w:ascii="メイリオ" w:eastAsia="メイリオ" w:hAnsi="メイリオ" w:hint="eastAsia"/>
          <w:sz w:val="24"/>
          <w:szCs w:val="28"/>
        </w:rPr>
        <w:t>（</w:t>
      </w:r>
      <w:r w:rsidR="00586356" w:rsidRPr="007848A1">
        <w:rPr>
          <w:rFonts w:ascii="メイリオ" w:eastAsia="メイリオ" w:hAnsi="メイリオ" w:cs="ＭＳ 明朝" w:hint="eastAsia"/>
          <w:sz w:val="24"/>
          <w:szCs w:val="28"/>
        </w:rPr>
        <w:t>申請者</w:t>
      </w:r>
      <w:r w:rsidRPr="007848A1">
        <w:rPr>
          <w:rFonts w:ascii="メイリオ" w:eastAsia="メイリオ" w:hAnsi="メイリオ" w:hint="eastAsia"/>
          <w:sz w:val="24"/>
          <w:szCs w:val="28"/>
        </w:rPr>
        <w:t xml:space="preserve">）　　　　　　　　　　　　　　　</w:t>
      </w:r>
    </w:p>
    <w:p w:rsidR="00586356" w:rsidRPr="007848A1" w:rsidRDefault="00E749D4" w:rsidP="00B40351">
      <w:pPr>
        <w:adjustRightInd w:val="0"/>
        <w:snapToGrid w:val="0"/>
        <w:spacing w:line="312" w:lineRule="auto"/>
        <w:ind w:firstLineChars="1200" w:firstLine="2880"/>
        <w:jc w:val="left"/>
        <w:rPr>
          <w:rFonts w:ascii="メイリオ" w:eastAsia="メイリオ" w:hAnsi="メイリオ"/>
          <w:sz w:val="24"/>
          <w:szCs w:val="28"/>
          <w:u w:val="single"/>
        </w:rPr>
      </w:pPr>
      <w:r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事業者</w:t>
      </w:r>
      <w:r w:rsidR="00586356"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名</w:t>
      </w:r>
      <w:r w:rsidR="00E83CEB" w:rsidRPr="007848A1">
        <w:rPr>
          <w:rFonts w:ascii="メイリオ" w:eastAsia="メイリオ" w:hAnsi="メイリオ" w:hint="eastAsia"/>
          <w:sz w:val="24"/>
          <w:szCs w:val="28"/>
          <w:u w:val="single"/>
        </w:rPr>
        <w:t>：</w:t>
      </w:r>
      <w:r w:rsidR="00575370"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　　　　　　　</w:t>
      </w:r>
    </w:p>
    <w:p w:rsidR="00586356" w:rsidRPr="007848A1" w:rsidRDefault="00586356" w:rsidP="00B40351">
      <w:pPr>
        <w:adjustRightInd w:val="0"/>
        <w:snapToGrid w:val="0"/>
        <w:spacing w:line="312" w:lineRule="auto"/>
        <w:ind w:firstLineChars="1200" w:firstLine="2880"/>
        <w:jc w:val="left"/>
        <w:rPr>
          <w:rFonts w:ascii="メイリオ" w:eastAsia="メイリオ" w:hAnsi="メイリオ"/>
          <w:sz w:val="24"/>
          <w:szCs w:val="28"/>
          <w:u w:val="single"/>
        </w:rPr>
      </w:pPr>
      <w:r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代表者</w:t>
      </w:r>
      <w:r w:rsidR="00E615E6" w:rsidRPr="007848A1">
        <w:rPr>
          <w:rFonts w:ascii="メイリオ" w:eastAsia="メイリオ" w:hAnsi="メイリオ" w:cs="ＭＳ 明朝" w:hint="eastAsia"/>
          <w:sz w:val="24"/>
          <w:szCs w:val="28"/>
          <w:u w:val="single"/>
        </w:rPr>
        <w:t>氏名</w:t>
      </w:r>
      <w:r w:rsidR="00E83CEB" w:rsidRPr="007848A1">
        <w:rPr>
          <w:rFonts w:ascii="メイリオ" w:eastAsia="メイリオ" w:hAnsi="メイリオ" w:hint="eastAsia"/>
          <w:sz w:val="24"/>
          <w:szCs w:val="28"/>
          <w:u w:val="single"/>
        </w:rPr>
        <w:t>：</w:t>
      </w:r>
      <w:r w:rsidR="00E615E6"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</w:t>
      </w:r>
      <w:r w:rsidR="00E83CEB"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575370"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</w:t>
      </w:r>
      <w:r w:rsidR="00E615E6" w:rsidRPr="007848A1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:rsidR="009F5DE1" w:rsidRPr="007848A1" w:rsidRDefault="00586356" w:rsidP="009F5DE1">
      <w:pPr>
        <w:adjustRightInd w:val="0"/>
        <w:snapToGrid w:val="0"/>
        <w:jc w:val="left"/>
        <w:rPr>
          <w:rFonts w:ascii="メイリオ" w:eastAsia="メイリオ" w:hAnsi="メイリオ" w:cs="Malgun Gothic Semilight"/>
          <w:szCs w:val="28"/>
        </w:rPr>
      </w:pPr>
      <w:r w:rsidRPr="007848A1">
        <w:rPr>
          <w:rFonts w:ascii="メイリオ" w:eastAsia="メイリオ" w:hAnsi="メイリオ" w:hint="eastAsia"/>
          <w:szCs w:val="28"/>
        </w:rPr>
        <w:t>※</w:t>
      </w:r>
      <w:r w:rsidR="009F5DE1" w:rsidRPr="007848A1">
        <w:rPr>
          <w:rFonts w:ascii="メイリオ" w:eastAsia="メイリオ" w:hAnsi="メイリオ" w:hint="eastAsia"/>
          <w:szCs w:val="28"/>
        </w:rPr>
        <w:t>２者以上で連携し事業を応募</w:t>
      </w:r>
      <w:r w:rsidR="00E749D4" w:rsidRPr="007848A1">
        <w:rPr>
          <w:rFonts w:ascii="メイリオ" w:eastAsia="メイリオ" w:hAnsi="メイリオ" w:hint="eastAsia"/>
          <w:szCs w:val="28"/>
        </w:rPr>
        <w:t>する場合、</w:t>
      </w:r>
      <w:r w:rsidRPr="007848A1">
        <w:rPr>
          <w:rFonts w:ascii="メイリオ" w:eastAsia="メイリオ" w:hAnsi="メイリオ" w:cs="ＭＳ 明朝" w:hint="eastAsia"/>
          <w:szCs w:val="28"/>
        </w:rPr>
        <w:t>申請者</w:t>
      </w:r>
      <w:r w:rsidRPr="007848A1">
        <w:rPr>
          <w:rFonts w:ascii="メイリオ" w:eastAsia="メイリオ" w:hAnsi="メイリオ" w:cs="Malgun Gothic Semilight" w:hint="eastAsia"/>
          <w:szCs w:val="28"/>
        </w:rPr>
        <w:t>（</w:t>
      </w:r>
      <w:r w:rsidR="009F5DE1" w:rsidRPr="007848A1">
        <w:rPr>
          <w:rFonts w:ascii="メイリオ" w:eastAsia="メイリオ" w:hAnsi="メイリオ" w:cs="Malgun Gothic Semilight" w:hint="eastAsia"/>
          <w:szCs w:val="28"/>
        </w:rPr>
        <w:t>代表者</w:t>
      </w:r>
      <w:r w:rsidRPr="007848A1">
        <w:rPr>
          <w:rFonts w:ascii="メイリオ" w:eastAsia="メイリオ" w:hAnsi="メイリオ" w:cs="Malgun Gothic Semilight" w:hint="eastAsia"/>
          <w:szCs w:val="28"/>
        </w:rPr>
        <w:t>）は、</w:t>
      </w:r>
      <w:r w:rsidRPr="007848A1">
        <w:rPr>
          <w:rFonts w:ascii="メイリオ" w:eastAsia="メイリオ" w:hAnsi="メイリオ" w:cs="ＭＳ 明朝" w:hint="eastAsia"/>
          <w:szCs w:val="28"/>
        </w:rPr>
        <w:t>本紙</w:t>
      </w:r>
      <w:r w:rsidRPr="007848A1">
        <w:rPr>
          <w:rFonts w:ascii="メイリオ" w:eastAsia="メイリオ" w:hAnsi="メイリオ" w:cs="Malgun Gothic Semilight" w:hint="eastAsia"/>
          <w:szCs w:val="28"/>
        </w:rPr>
        <w:t>をコピ</w:t>
      </w:r>
      <w:r w:rsidRPr="007848A1">
        <w:rPr>
          <w:rFonts w:ascii="メイリオ" w:eastAsia="メイリオ" w:hAnsi="メイリオ" w:cs="ＭＳ 明朝" w:hint="eastAsia"/>
          <w:szCs w:val="28"/>
        </w:rPr>
        <w:t>ー</w:t>
      </w:r>
      <w:r w:rsidRPr="007848A1">
        <w:rPr>
          <w:rFonts w:ascii="メイリオ" w:eastAsia="メイリオ" w:hAnsi="メイリオ" w:cs="Malgun Gothic Semilight" w:hint="eastAsia"/>
          <w:szCs w:val="28"/>
        </w:rPr>
        <w:t>し、</w:t>
      </w:r>
      <w:r w:rsidR="00E749D4" w:rsidRPr="007848A1">
        <w:rPr>
          <w:rFonts w:ascii="メイリオ" w:eastAsia="メイリオ" w:hAnsi="メイリオ" w:cs="ＭＳ 明朝" w:hint="eastAsia"/>
          <w:szCs w:val="28"/>
        </w:rPr>
        <w:t>事業者</w:t>
      </w:r>
      <w:r w:rsidRPr="007848A1">
        <w:rPr>
          <w:rFonts w:ascii="メイリオ" w:eastAsia="メイリオ" w:hAnsi="メイリオ" w:cs="Malgun Gothic Semilight" w:hint="eastAsia"/>
          <w:szCs w:val="28"/>
        </w:rPr>
        <w:t>ごとに</w:t>
      </w:r>
      <w:r w:rsidRPr="007848A1">
        <w:rPr>
          <w:rFonts w:ascii="メイリオ" w:eastAsia="メイリオ" w:hAnsi="メイリオ" w:cs="ＭＳ 明朝" w:hint="eastAsia"/>
          <w:szCs w:val="28"/>
        </w:rPr>
        <w:t>署名</w:t>
      </w:r>
      <w:r w:rsidRPr="007848A1">
        <w:rPr>
          <w:rFonts w:ascii="メイリオ" w:eastAsia="メイリオ" w:hAnsi="メイリオ" w:cs="Malgun Gothic Semilight" w:hint="eastAsia"/>
          <w:szCs w:val="28"/>
        </w:rPr>
        <w:t>し</w:t>
      </w:r>
    </w:p>
    <w:p w:rsidR="00F21BBC" w:rsidRPr="007848A1" w:rsidRDefault="00586356" w:rsidP="009F5DE1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/>
          <w:szCs w:val="28"/>
        </w:rPr>
      </w:pPr>
      <w:r w:rsidRPr="007848A1">
        <w:rPr>
          <w:rFonts w:ascii="メイリオ" w:eastAsia="メイリオ" w:hAnsi="メイリオ" w:cs="Malgun Gothic Semilight" w:hint="eastAsia"/>
          <w:szCs w:val="28"/>
        </w:rPr>
        <w:t>た</w:t>
      </w:r>
      <w:r w:rsidR="008D2531" w:rsidRPr="007848A1">
        <w:rPr>
          <w:rFonts w:ascii="メイリオ" w:eastAsia="メイリオ" w:hAnsi="メイリオ" w:cs="ＭＳ 明朝" w:hint="eastAsia"/>
          <w:szCs w:val="28"/>
        </w:rPr>
        <w:t>宣誓</w:t>
      </w:r>
      <w:r w:rsidRPr="007848A1">
        <w:rPr>
          <w:rFonts w:ascii="メイリオ" w:eastAsia="メイリオ" w:hAnsi="メイリオ" w:cs="ＭＳ 明朝" w:hint="eastAsia"/>
          <w:szCs w:val="28"/>
        </w:rPr>
        <w:t>書</w:t>
      </w:r>
      <w:r w:rsidRPr="007848A1">
        <w:rPr>
          <w:rFonts w:ascii="メイリオ" w:eastAsia="メイリオ" w:hAnsi="メイリオ" w:cs="Malgun Gothic Semilight" w:hint="eastAsia"/>
          <w:szCs w:val="28"/>
        </w:rPr>
        <w:t>を</w:t>
      </w:r>
      <w:r w:rsidR="00E83CEB" w:rsidRPr="007848A1">
        <w:rPr>
          <w:rFonts w:ascii="メイリオ" w:eastAsia="メイリオ" w:hAnsi="メイリオ" w:cs="ＭＳ 明朝" w:hint="eastAsia"/>
          <w:szCs w:val="28"/>
        </w:rPr>
        <w:t>揃</w:t>
      </w:r>
      <w:r w:rsidR="00E83CEB" w:rsidRPr="007848A1">
        <w:rPr>
          <w:rFonts w:ascii="メイリオ" w:eastAsia="メイリオ" w:hAnsi="メイリオ" w:cs="Malgun Gothic Semilight" w:hint="eastAsia"/>
          <w:szCs w:val="28"/>
        </w:rPr>
        <w:t>え</w:t>
      </w:r>
      <w:r w:rsidRPr="007848A1">
        <w:rPr>
          <w:rFonts w:ascii="メイリオ" w:eastAsia="メイリオ" w:hAnsi="メイリオ" w:cs="ＭＳ 明朝" w:hint="eastAsia"/>
          <w:szCs w:val="28"/>
        </w:rPr>
        <w:t>事務局</w:t>
      </w:r>
      <w:r w:rsidRPr="007848A1">
        <w:rPr>
          <w:rFonts w:ascii="メイリオ" w:eastAsia="メイリオ" w:hAnsi="メイリオ" w:cs="Malgun Gothic Semilight" w:hint="eastAsia"/>
          <w:szCs w:val="28"/>
        </w:rPr>
        <w:t>に</w:t>
      </w:r>
      <w:r w:rsidRPr="007848A1">
        <w:rPr>
          <w:rFonts w:ascii="メイリオ" w:eastAsia="メイリオ" w:hAnsi="メイリオ" w:cs="ＭＳ 明朝" w:hint="eastAsia"/>
          <w:szCs w:val="28"/>
        </w:rPr>
        <w:t>提出</w:t>
      </w:r>
      <w:r w:rsidRPr="007848A1">
        <w:rPr>
          <w:rFonts w:ascii="メイリオ" w:eastAsia="メイリオ" w:hAnsi="メイリオ" w:cs="Malgun Gothic Semilight" w:hint="eastAsia"/>
          <w:szCs w:val="28"/>
        </w:rPr>
        <w:t>してください。</w:t>
      </w:r>
    </w:p>
    <w:sectPr w:rsidR="00F21BBC" w:rsidRPr="007848A1" w:rsidSect="00A34EA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05" w:rsidRDefault="007E1A05"/>
  </w:endnote>
  <w:endnote w:type="continuationSeparator" w:id="0">
    <w:p w:rsidR="007E1A05" w:rsidRDefault="007E1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05" w:rsidRDefault="007E1A05"/>
  </w:footnote>
  <w:footnote w:type="continuationSeparator" w:id="0">
    <w:p w:rsidR="007E1A05" w:rsidRDefault="007E1A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01"/>
    <w:rsid w:val="001621AF"/>
    <w:rsid w:val="001828A2"/>
    <w:rsid w:val="001F556F"/>
    <w:rsid w:val="00380DD6"/>
    <w:rsid w:val="00565BCB"/>
    <w:rsid w:val="00575370"/>
    <w:rsid w:val="00586356"/>
    <w:rsid w:val="005904F2"/>
    <w:rsid w:val="006024DE"/>
    <w:rsid w:val="00612129"/>
    <w:rsid w:val="00700D60"/>
    <w:rsid w:val="00701A17"/>
    <w:rsid w:val="007848A1"/>
    <w:rsid w:val="007E1A05"/>
    <w:rsid w:val="00877C01"/>
    <w:rsid w:val="008D2531"/>
    <w:rsid w:val="009F5DE1"/>
    <w:rsid w:val="00A0296D"/>
    <w:rsid w:val="00A34EA2"/>
    <w:rsid w:val="00AF5C34"/>
    <w:rsid w:val="00B40351"/>
    <w:rsid w:val="00BD7F45"/>
    <w:rsid w:val="00C53933"/>
    <w:rsid w:val="00CA7715"/>
    <w:rsid w:val="00E615E6"/>
    <w:rsid w:val="00E64299"/>
    <w:rsid w:val="00E749D4"/>
    <w:rsid w:val="00E83CEB"/>
    <w:rsid w:val="00F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4BE51-DED7-4F7A-899F-BAB19AA9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A17"/>
  </w:style>
  <w:style w:type="paragraph" w:styleId="a5">
    <w:name w:val="footer"/>
    <w:basedOn w:val="a"/>
    <w:link w:val="a6"/>
    <w:uiPriority w:val="99"/>
    <w:unhideWhenUsed/>
    <w:rsid w:val="00701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dcterms:created xsi:type="dcterms:W3CDTF">2020-10-02T10:31:00Z</dcterms:created>
  <dcterms:modified xsi:type="dcterms:W3CDTF">2020-10-02T10:53:00Z</dcterms:modified>
</cp:coreProperties>
</file>